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173" w:rsidRPr="004C5C3D" w:rsidRDefault="00B71173" w:rsidP="00B71173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pacing w:val="-8"/>
        </w:rPr>
      </w:pPr>
      <w:r w:rsidRPr="00B71173">
        <w:rPr>
          <w:rFonts w:ascii="Arial" w:hAnsi="Arial" w:cs="Arial"/>
          <w:bCs/>
          <w:i/>
          <w:iCs/>
          <w:spacing w:val="-8"/>
        </w:rPr>
        <w:t>Прика</w:t>
      </w:r>
      <w:r w:rsidRPr="00B71173">
        <w:rPr>
          <w:rFonts w:ascii="Arial" w:hAnsi="Arial" w:cs="Arial"/>
          <w:bCs/>
          <w:i/>
          <w:iCs/>
          <w:spacing w:val="-8"/>
        </w:rPr>
        <w:t>з</w:t>
      </w:r>
      <w:r w:rsidRPr="00B71173">
        <w:rPr>
          <w:rFonts w:ascii="Arial" w:hAnsi="Arial" w:cs="Arial"/>
          <w:bCs/>
          <w:i/>
          <w:iCs/>
          <w:spacing w:val="-8"/>
        </w:rPr>
        <w:t xml:space="preserve"> Минфина России от 17.09.2020 N 204н</w:t>
      </w:r>
      <w:r w:rsidRPr="004C5C3D">
        <w:rPr>
          <w:rFonts w:ascii="Arial" w:hAnsi="Arial" w:cs="Arial"/>
          <w:bCs/>
          <w:i/>
          <w:iCs/>
          <w:spacing w:val="-8"/>
        </w:rPr>
        <w:t xml:space="preserve">     </w:t>
      </w:r>
    </w:p>
    <w:p w:rsidR="00B71173" w:rsidRPr="00DE6BE4" w:rsidRDefault="00B71173" w:rsidP="00B71173">
      <w:pPr>
        <w:rPr>
          <w:rFonts w:ascii="Arial" w:hAnsi="Arial" w:cs="Arial"/>
          <w:i/>
        </w:rPr>
      </w:pPr>
    </w:p>
    <w:p w:rsidR="00B71173" w:rsidRPr="00E02534" w:rsidRDefault="00B71173" w:rsidP="00B71173">
      <w:pPr>
        <w:rPr>
          <w:rFonts w:ascii="Franklin Gothic Medium" w:hAnsi="Franklin Gothic Medium"/>
        </w:rPr>
      </w:pPr>
    </w:p>
    <w:p w:rsidR="00B71173" w:rsidRDefault="00B71173" w:rsidP="00B71173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  <w:lang w:val="en-US"/>
        </w:rPr>
      </w:pPr>
      <w:r w:rsidRPr="00B4080A">
        <w:rPr>
          <w:rFonts w:ascii="Arial" w:eastAsia="Calibri" w:hAnsi="Arial" w:cs="Arial"/>
          <w:iCs/>
        </w:rPr>
        <w:t>Минфин утвердил ФСБУ 6/2020 "Основные средства"</w:t>
      </w:r>
      <w:r w:rsidRPr="009D54C6">
        <w:rPr>
          <w:rFonts w:ascii="Arial" w:eastAsia="Calibri" w:hAnsi="Arial" w:cs="Arial"/>
          <w:iCs/>
        </w:rPr>
        <w:t xml:space="preserve"> </w:t>
      </w:r>
      <w:r w:rsidRPr="00B4080A">
        <w:rPr>
          <w:rFonts w:ascii="Arial" w:eastAsia="Calibri" w:hAnsi="Arial" w:cs="Arial"/>
          <w:iCs/>
        </w:rPr>
        <w:t>и ФСБУ 26/2020 "Капитальные вложения". Новые ФСБУ применяются</w:t>
      </w:r>
      <w:r>
        <w:rPr>
          <w:rFonts w:ascii="Arial" w:eastAsia="Calibri" w:hAnsi="Arial" w:cs="Arial"/>
          <w:iCs/>
        </w:rPr>
        <w:t>,</w:t>
      </w:r>
      <w:r w:rsidRPr="00B4080A">
        <w:rPr>
          <w:rFonts w:ascii="Arial" w:eastAsia="Calibri" w:hAnsi="Arial" w:cs="Arial"/>
          <w:iCs/>
        </w:rPr>
        <w:t xml:space="preserve"> начиная с бухгалтерской (финансовой) отчетности за 2022 г. Но организации могут начать применять новые стандарты и раньше. С 1 января 2022 г. утратят силу ПБУ 6/01 и Методические указания по бухгалтерскому учету основных средств.</w:t>
      </w:r>
    </w:p>
    <w:p w:rsidR="00B71173" w:rsidRPr="00B71173" w:rsidRDefault="00B71173" w:rsidP="00B71173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  <w:lang w:val="en-US"/>
        </w:rPr>
      </w:pPr>
    </w:p>
    <w:p w:rsidR="00B71173" w:rsidRDefault="00B71173" w:rsidP="00B71173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  <w:lang w:val="en-US"/>
        </w:rPr>
      </w:pPr>
    </w:p>
    <w:p w:rsidR="00B71173" w:rsidRPr="00B71173" w:rsidRDefault="00B71173" w:rsidP="00B71173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  <w:lang w:val="en-US"/>
        </w:rPr>
      </w:pPr>
    </w:p>
    <w:p w:rsidR="00B71173" w:rsidRPr="00B71173" w:rsidRDefault="00B71173" w:rsidP="00B71173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 w:rsidRPr="00B71173">
        <w:rPr>
          <w:rFonts w:ascii="Arial" w:hAnsi="Arial" w:cs="Arial"/>
          <w:bCs/>
          <w:i/>
          <w:iCs/>
        </w:rPr>
        <w:t>Федеральный закон от 15.10.2020 N 322-ФЗ</w:t>
      </w:r>
      <w:r w:rsidRPr="00FF6AE4">
        <w:rPr>
          <w:rFonts w:ascii="Arial" w:hAnsi="Arial" w:cs="Arial"/>
          <w:bCs/>
          <w:i/>
          <w:iCs/>
        </w:rPr>
        <w:t xml:space="preserve">                         </w:t>
      </w:r>
    </w:p>
    <w:p w:rsidR="00B71173" w:rsidRPr="00B71173" w:rsidRDefault="00B71173" w:rsidP="00B71173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</w:p>
    <w:p w:rsidR="00B71173" w:rsidRDefault="00B71173" w:rsidP="00B71173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  <w:lang w:val="en-US"/>
        </w:rPr>
      </w:pPr>
      <w:r w:rsidRPr="00CC6F82">
        <w:rPr>
          <w:rFonts w:ascii="Arial" w:eastAsia="Calibri" w:hAnsi="Arial" w:cs="Arial"/>
          <w:iCs/>
        </w:rPr>
        <w:t>В 2021 г</w:t>
      </w:r>
      <w:r>
        <w:rPr>
          <w:rFonts w:ascii="Arial" w:eastAsia="Calibri" w:hAnsi="Arial" w:cs="Arial"/>
          <w:iCs/>
        </w:rPr>
        <w:t>.</w:t>
      </w:r>
      <w:r w:rsidRPr="00CC6F82">
        <w:rPr>
          <w:rFonts w:ascii="Arial" w:eastAsia="Calibri" w:hAnsi="Arial" w:cs="Arial"/>
          <w:iCs/>
        </w:rPr>
        <w:t xml:space="preserve"> фиксированные размеры пенсионных и медицинских взносов, которые ИП платят за себя, останутся на прежнем уровне. С 2022 г</w:t>
      </w:r>
      <w:r>
        <w:rPr>
          <w:rFonts w:ascii="Arial" w:eastAsia="Calibri" w:hAnsi="Arial" w:cs="Arial"/>
          <w:iCs/>
        </w:rPr>
        <w:t>.</w:t>
      </w:r>
      <w:r w:rsidRPr="00CC6F82">
        <w:rPr>
          <w:rFonts w:ascii="Arial" w:eastAsia="Calibri" w:hAnsi="Arial" w:cs="Arial"/>
          <w:iCs/>
        </w:rPr>
        <w:t xml:space="preserve"> взносы начнут расти.</w:t>
      </w:r>
    </w:p>
    <w:p w:rsidR="00B71173" w:rsidRPr="00B71173" w:rsidRDefault="00B71173" w:rsidP="00B71173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  <w:lang w:val="en-US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3"/>
        <w:gridCol w:w="1840"/>
        <w:gridCol w:w="1842"/>
        <w:gridCol w:w="1985"/>
      </w:tblGrid>
      <w:tr w:rsidR="00B71173" w:rsidRPr="00CC6F82" w:rsidTr="009E3DEE">
        <w:trPr>
          <w:trHeight w:hRule="exact" w:val="397"/>
        </w:trPr>
        <w:tc>
          <w:tcPr>
            <w:tcW w:w="2413" w:type="dxa"/>
            <w:shd w:val="clear" w:color="auto" w:fill="auto"/>
            <w:vAlign w:val="center"/>
            <w:hideMark/>
          </w:tcPr>
          <w:p w:rsidR="00B71173" w:rsidRPr="001B7C18" w:rsidRDefault="00B71173" w:rsidP="009E3DEE">
            <w:pPr>
              <w:autoSpaceDE w:val="0"/>
              <w:autoSpaceDN w:val="0"/>
              <w:adjustRightInd w:val="0"/>
              <w:ind w:left="176"/>
              <w:rPr>
                <w:rFonts w:ascii="Arial" w:hAnsi="Arial" w:cs="Arial"/>
                <w:b/>
                <w:color w:val="000000"/>
              </w:rPr>
            </w:pPr>
            <w:r w:rsidRPr="001B7C18">
              <w:rPr>
                <w:rFonts w:ascii="Arial" w:hAnsi="Arial" w:cs="Arial"/>
                <w:b/>
                <w:color w:val="000000"/>
              </w:rPr>
              <w:t>Вид взносов</w:t>
            </w:r>
          </w:p>
        </w:tc>
        <w:tc>
          <w:tcPr>
            <w:tcW w:w="1840" w:type="dxa"/>
            <w:shd w:val="clear" w:color="auto" w:fill="auto"/>
            <w:vAlign w:val="center"/>
            <w:hideMark/>
          </w:tcPr>
          <w:p w:rsidR="00B71173" w:rsidRPr="00CC6F82" w:rsidRDefault="00B71173" w:rsidP="009E3DEE">
            <w:pPr>
              <w:autoSpaceDE w:val="0"/>
              <w:autoSpaceDN w:val="0"/>
              <w:adjustRightInd w:val="0"/>
              <w:ind w:left="172"/>
              <w:rPr>
                <w:rFonts w:ascii="Arial" w:hAnsi="Arial" w:cs="Arial"/>
                <w:b/>
                <w:bCs/>
                <w:color w:val="000000"/>
              </w:rPr>
            </w:pPr>
            <w:r w:rsidRPr="00CC6F82">
              <w:rPr>
                <w:rFonts w:ascii="Arial" w:hAnsi="Arial" w:cs="Arial"/>
                <w:b/>
                <w:bCs/>
                <w:color w:val="000000"/>
              </w:rPr>
              <w:t>2021 год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B71173" w:rsidRPr="00CC6F82" w:rsidRDefault="00B71173" w:rsidP="009E3DEE">
            <w:pPr>
              <w:autoSpaceDE w:val="0"/>
              <w:autoSpaceDN w:val="0"/>
              <w:adjustRightInd w:val="0"/>
              <w:ind w:left="175"/>
              <w:rPr>
                <w:rFonts w:ascii="Arial" w:hAnsi="Arial" w:cs="Arial"/>
                <w:b/>
                <w:bCs/>
                <w:color w:val="000000"/>
              </w:rPr>
            </w:pPr>
            <w:r w:rsidRPr="00CC6F82">
              <w:rPr>
                <w:rFonts w:ascii="Arial" w:hAnsi="Arial" w:cs="Arial"/>
                <w:b/>
                <w:bCs/>
                <w:color w:val="000000"/>
              </w:rPr>
              <w:t>2022 год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71173" w:rsidRPr="00CC6F82" w:rsidRDefault="00B71173" w:rsidP="009E3DEE">
            <w:pPr>
              <w:autoSpaceDE w:val="0"/>
              <w:autoSpaceDN w:val="0"/>
              <w:adjustRightInd w:val="0"/>
              <w:ind w:left="175"/>
              <w:rPr>
                <w:rFonts w:ascii="Arial" w:hAnsi="Arial" w:cs="Arial"/>
                <w:b/>
                <w:bCs/>
                <w:color w:val="000000"/>
              </w:rPr>
            </w:pPr>
            <w:r w:rsidRPr="00CC6F82">
              <w:rPr>
                <w:rFonts w:ascii="Arial" w:hAnsi="Arial" w:cs="Arial"/>
                <w:b/>
                <w:bCs/>
                <w:color w:val="000000"/>
              </w:rPr>
              <w:t>2023 год</w:t>
            </w:r>
          </w:p>
        </w:tc>
      </w:tr>
      <w:tr w:rsidR="00B71173" w:rsidRPr="00CC6F82" w:rsidTr="009E3DEE">
        <w:trPr>
          <w:trHeight w:hRule="exact" w:val="397"/>
        </w:trPr>
        <w:tc>
          <w:tcPr>
            <w:tcW w:w="2413" w:type="dxa"/>
            <w:shd w:val="clear" w:color="auto" w:fill="auto"/>
            <w:vAlign w:val="center"/>
            <w:hideMark/>
          </w:tcPr>
          <w:p w:rsidR="00B71173" w:rsidRPr="00CC6F82" w:rsidRDefault="00B71173" w:rsidP="009E3DEE">
            <w:pPr>
              <w:autoSpaceDE w:val="0"/>
              <w:autoSpaceDN w:val="0"/>
              <w:adjustRightInd w:val="0"/>
              <w:ind w:left="176"/>
              <w:rPr>
                <w:rFonts w:ascii="Arial" w:hAnsi="Arial" w:cs="Arial"/>
                <w:color w:val="000000"/>
              </w:rPr>
            </w:pPr>
            <w:r w:rsidRPr="00CC6F82">
              <w:rPr>
                <w:rFonts w:ascii="Arial" w:hAnsi="Arial" w:cs="Arial"/>
                <w:color w:val="000000"/>
              </w:rPr>
              <w:t>Взносы на ОПС</w:t>
            </w:r>
          </w:p>
        </w:tc>
        <w:tc>
          <w:tcPr>
            <w:tcW w:w="1840" w:type="dxa"/>
            <w:shd w:val="clear" w:color="auto" w:fill="auto"/>
            <w:vAlign w:val="center"/>
            <w:hideMark/>
          </w:tcPr>
          <w:p w:rsidR="00B71173" w:rsidRPr="00CC6F82" w:rsidRDefault="00B71173" w:rsidP="009E3DEE">
            <w:pPr>
              <w:autoSpaceDE w:val="0"/>
              <w:autoSpaceDN w:val="0"/>
              <w:adjustRightInd w:val="0"/>
              <w:ind w:left="172"/>
              <w:rPr>
                <w:rFonts w:ascii="Arial" w:hAnsi="Arial" w:cs="Arial"/>
                <w:color w:val="000000"/>
              </w:rPr>
            </w:pPr>
            <w:r w:rsidRPr="00CC6F82">
              <w:rPr>
                <w:rFonts w:ascii="Arial" w:hAnsi="Arial" w:cs="Arial"/>
                <w:color w:val="000000"/>
              </w:rPr>
              <w:t>32 448 руб.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B71173" w:rsidRPr="00CC6F82" w:rsidRDefault="00B71173" w:rsidP="009E3DEE">
            <w:pPr>
              <w:autoSpaceDE w:val="0"/>
              <w:autoSpaceDN w:val="0"/>
              <w:adjustRightInd w:val="0"/>
              <w:ind w:left="17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</w:t>
            </w:r>
            <w:r w:rsidRPr="00CC6F82">
              <w:rPr>
                <w:rFonts w:ascii="Arial" w:hAnsi="Arial" w:cs="Arial"/>
                <w:color w:val="000000"/>
              </w:rPr>
              <w:t> 445 руб.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71173" w:rsidRPr="00CC6F82" w:rsidRDefault="00B71173" w:rsidP="009E3DEE">
            <w:pPr>
              <w:autoSpaceDE w:val="0"/>
              <w:autoSpaceDN w:val="0"/>
              <w:adjustRightInd w:val="0"/>
              <w:ind w:left="175"/>
              <w:rPr>
                <w:rFonts w:ascii="Arial" w:hAnsi="Arial" w:cs="Arial"/>
                <w:color w:val="000000"/>
              </w:rPr>
            </w:pPr>
            <w:r w:rsidRPr="00CC6F82">
              <w:rPr>
                <w:rFonts w:ascii="Arial" w:hAnsi="Arial" w:cs="Arial"/>
                <w:color w:val="000000"/>
              </w:rPr>
              <w:t>36 723 руб.</w:t>
            </w:r>
          </w:p>
        </w:tc>
      </w:tr>
      <w:tr w:rsidR="00B71173" w:rsidRPr="00CC6F82" w:rsidTr="009E3DEE">
        <w:trPr>
          <w:trHeight w:hRule="exact" w:val="397"/>
        </w:trPr>
        <w:tc>
          <w:tcPr>
            <w:tcW w:w="2413" w:type="dxa"/>
            <w:shd w:val="clear" w:color="auto" w:fill="auto"/>
            <w:vAlign w:val="center"/>
            <w:hideMark/>
          </w:tcPr>
          <w:p w:rsidR="00B71173" w:rsidRPr="00CC6F82" w:rsidRDefault="00B71173" w:rsidP="009E3DEE">
            <w:pPr>
              <w:autoSpaceDE w:val="0"/>
              <w:autoSpaceDN w:val="0"/>
              <w:adjustRightInd w:val="0"/>
              <w:ind w:left="176"/>
              <w:rPr>
                <w:rFonts w:ascii="Arial" w:hAnsi="Arial" w:cs="Arial"/>
                <w:color w:val="000000"/>
              </w:rPr>
            </w:pPr>
            <w:r w:rsidRPr="00CC6F82">
              <w:rPr>
                <w:rFonts w:ascii="Arial" w:hAnsi="Arial" w:cs="Arial"/>
                <w:color w:val="000000"/>
              </w:rPr>
              <w:t>Взносы на ОМС</w:t>
            </w:r>
          </w:p>
        </w:tc>
        <w:tc>
          <w:tcPr>
            <w:tcW w:w="1840" w:type="dxa"/>
            <w:shd w:val="clear" w:color="auto" w:fill="auto"/>
            <w:vAlign w:val="center"/>
            <w:hideMark/>
          </w:tcPr>
          <w:p w:rsidR="00B71173" w:rsidRPr="00CC6F82" w:rsidRDefault="00B71173" w:rsidP="009E3DEE">
            <w:pPr>
              <w:autoSpaceDE w:val="0"/>
              <w:autoSpaceDN w:val="0"/>
              <w:adjustRightInd w:val="0"/>
              <w:ind w:left="172"/>
              <w:rPr>
                <w:rFonts w:ascii="Arial" w:hAnsi="Arial" w:cs="Arial"/>
                <w:color w:val="000000"/>
              </w:rPr>
            </w:pPr>
            <w:r w:rsidRPr="00CC6F82">
              <w:rPr>
                <w:rFonts w:ascii="Arial" w:hAnsi="Arial" w:cs="Arial"/>
                <w:color w:val="000000"/>
              </w:rPr>
              <w:t>8 426 руб.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B71173" w:rsidRPr="00CC6F82" w:rsidRDefault="00B71173" w:rsidP="009E3DEE">
            <w:pPr>
              <w:autoSpaceDE w:val="0"/>
              <w:autoSpaceDN w:val="0"/>
              <w:adjustRightInd w:val="0"/>
              <w:ind w:left="175"/>
              <w:rPr>
                <w:rFonts w:ascii="Arial" w:hAnsi="Arial" w:cs="Arial"/>
                <w:color w:val="000000"/>
              </w:rPr>
            </w:pPr>
            <w:r w:rsidRPr="00CC6F82">
              <w:rPr>
                <w:rFonts w:ascii="Arial" w:hAnsi="Arial" w:cs="Arial"/>
                <w:color w:val="000000"/>
              </w:rPr>
              <w:t>8 766 руб.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71173" w:rsidRPr="00CC6F82" w:rsidRDefault="00B71173" w:rsidP="009E3DEE">
            <w:pPr>
              <w:autoSpaceDE w:val="0"/>
              <w:autoSpaceDN w:val="0"/>
              <w:adjustRightInd w:val="0"/>
              <w:ind w:left="175"/>
              <w:rPr>
                <w:rFonts w:ascii="Arial" w:hAnsi="Arial" w:cs="Arial"/>
                <w:color w:val="000000"/>
              </w:rPr>
            </w:pPr>
            <w:r w:rsidRPr="00CC6F82">
              <w:rPr>
                <w:rFonts w:ascii="Arial" w:hAnsi="Arial" w:cs="Arial"/>
                <w:color w:val="000000"/>
              </w:rPr>
              <w:t>9 119 руб.</w:t>
            </w:r>
          </w:p>
        </w:tc>
      </w:tr>
    </w:tbl>
    <w:p w:rsidR="00952D20" w:rsidRDefault="00952D20"/>
    <w:sectPr w:rsidR="00952D20" w:rsidSect="00952D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B71173"/>
    <w:rsid w:val="005771BB"/>
    <w:rsid w:val="00952D20"/>
    <w:rsid w:val="00B711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71173"/>
    <w:rPr>
      <w:color w:val="0000FF"/>
      <w:u w:val="single"/>
    </w:rPr>
  </w:style>
  <w:style w:type="paragraph" w:customStyle="1" w:styleId="a4">
    <w:name w:val="Приказ позволит"/>
    <w:basedOn w:val="a"/>
    <w:rsid w:val="00B71173"/>
    <w:pPr>
      <w:spacing w:after="120"/>
    </w:pPr>
    <w:rPr>
      <w:rFonts w:ascii="Franklin Gothic Medium" w:hAnsi="Franklin Gothic Medium"/>
      <w:color w:val="7477B8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curator</dc:creator>
  <cp:keywords/>
  <dc:description/>
  <cp:lastModifiedBy>curator</cp:lastModifiedBy>
  <cp:revision>2</cp:revision>
  <dcterms:created xsi:type="dcterms:W3CDTF">2020-10-23T11:14:00Z</dcterms:created>
  <dcterms:modified xsi:type="dcterms:W3CDTF">2020-10-23T11:15:00Z</dcterms:modified>
</cp:coreProperties>
</file>